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CE542" w14:textId="21BC0880" w:rsidR="00790DBE" w:rsidRPr="006462E9" w:rsidRDefault="003C1E9B" w:rsidP="00790DBE">
      <w:pPr>
        <w:spacing w:line="48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Supplemental </w:t>
      </w:r>
      <w:bookmarkStart w:id="0" w:name="_GoBack"/>
      <w:bookmarkEnd w:id="0"/>
      <w:r w:rsidR="00790DBE" w:rsidRPr="006462E9">
        <w:rPr>
          <w:rFonts w:asciiTheme="majorHAnsi" w:hAnsiTheme="majorHAnsi" w:cstheme="majorHAnsi"/>
          <w:b/>
        </w:rPr>
        <w:t>Table 1:</w:t>
      </w:r>
      <w:r w:rsidR="00790DBE" w:rsidRPr="006462E9">
        <w:rPr>
          <w:rFonts w:asciiTheme="majorHAnsi" w:hAnsiTheme="majorHAnsi" w:cstheme="majorHAnsi"/>
        </w:rPr>
        <w:t xml:space="preserve"> </w:t>
      </w:r>
      <w:r w:rsidR="00790DBE">
        <w:rPr>
          <w:rFonts w:asciiTheme="majorHAnsi" w:hAnsiTheme="majorHAnsi" w:cstheme="majorHAnsi"/>
        </w:rPr>
        <w:t>Participant</w:t>
      </w:r>
      <w:r w:rsidR="00790DBE" w:rsidRPr="006462E9">
        <w:rPr>
          <w:rFonts w:asciiTheme="majorHAnsi" w:hAnsiTheme="majorHAnsi" w:cstheme="majorHAnsi"/>
        </w:rPr>
        <w:t xml:space="preserve"> demographics compared between diagnostic groups</w:t>
      </w:r>
    </w:p>
    <w:tbl>
      <w:tblPr>
        <w:tblStyle w:val="TableGrid"/>
        <w:tblW w:w="158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69"/>
        <w:gridCol w:w="934"/>
        <w:gridCol w:w="968"/>
        <w:gridCol w:w="654"/>
        <w:gridCol w:w="968"/>
        <w:gridCol w:w="654"/>
        <w:gridCol w:w="968"/>
        <w:gridCol w:w="654"/>
        <w:gridCol w:w="968"/>
        <w:gridCol w:w="654"/>
        <w:gridCol w:w="968"/>
        <w:gridCol w:w="654"/>
        <w:gridCol w:w="968"/>
        <w:gridCol w:w="654"/>
        <w:gridCol w:w="968"/>
        <w:gridCol w:w="654"/>
        <w:gridCol w:w="968"/>
        <w:gridCol w:w="654"/>
        <w:gridCol w:w="895"/>
      </w:tblGrid>
      <w:tr w:rsidR="00790DBE" w:rsidRPr="006462E9" w14:paraId="52FE4550" w14:textId="77777777" w:rsidTr="00790DBE">
        <w:trPr>
          <w:trHeight w:val="344"/>
          <w:jc w:val="center"/>
        </w:trPr>
        <w:tc>
          <w:tcPr>
            <w:tcW w:w="1994" w:type="dxa"/>
            <w:gridSpan w:val="2"/>
            <w:vMerge w:val="restart"/>
            <w:tcBorders>
              <w:top w:val="single" w:sz="4" w:space="0" w:color="auto"/>
            </w:tcBorders>
          </w:tcPr>
          <w:p w14:paraId="6BA3D989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Variable</w:t>
            </w:r>
          </w:p>
        </w:tc>
        <w:tc>
          <w:tcPr>
            <w:tcW w:w="1624" w:type="dxa"/>
            <w:gridSpan w:val="2"/>
            <w:vMerge w:val="restart"/>
            <w:tcBorders>
              <w:top w:val="single" w:sz="4" w:space="0" w:color="auto"/>
            </w:tcBorders>
          </w:tcPr>
          <w:p w14:paraId="07DD3E54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All Children</w:t>
            </w:r>
          </w:p>
          <w:p w14:paraId="4DACE32C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(N=929)</w:t>
            </w:r>
          </w:p>
        </w:tc>
        <w:tc>
          <w:tcPr>
            <w:tcW w:w="12251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7C93F3D6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Group</w:t>
            </w:r>
          </w:p>
        </w:tc>
      </w:tr>
      <w:tr w:rsidR="00790DBE" w:rsidRPr="006462E9" w14:paraId="73DF93B3" w14:textId="77777777" w:rsidTr="00790DBE">
        <w:trPr>
          <w:trHeight w:val="344"/>
          <w:jc w:val="center"/>
        </w:trPr>
        <w:tc>
          <w:tcPr>
            <w:tcW w:w="1994" w:type="dxa"/>
            <w:gridSpan w:val="2"/>
            <w:vMerge/>
          </w:tcPr>
          <w:p w14:paraId="7FB5EF8A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24" w:type="dxa"/>
            <w:gridSpan w:val="2"/>
            <w:vMerge/>
            <w:tcBorders>
              <w:bottom w:val="single" w:sz="4" w:space="0" w:color="auto"/>
            </w:tcBorders>
          </w:tcPr>
          <w:p w14:paraId="01B38D67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445D17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CVS – cyanotic (N=91)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B42FCC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 xml:space="preserve">CVS – </w:t>
            </w:r>
            <w:proofErr w:type="spellStart"/>
            <w:r w:rsidRPr="006462E9">
              <w:rPr>
                <w:rFonts w:asciiTheme="majorHAnsi" w:hAnsiTheme="majorHAnsi" w:cstheme="majorHAnsi"/>
                <w:b/>
              </w:rPr>
              <w:t>acyanotic</w:t>
            </w:r>
            <w:proofErr w:type="spellEnd"/>
            <w:r w:rsidRPr="006462E9">
              <w:rPr>
                <w:rFonts w:asciiTheme="majorHAnsi" w:hAnsiTheme="majorHAnsi" w:cstheme="majorHAnsi"/>
                <w:b/>
              </w:rPr>
              <w:t xml:space="preserve"> (N=235)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9A79ED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Sepsis</w:t>
            </w:r>
            <w:r w:rsidRPr="006462E9"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  <w:r w:rsidRPr="006462E9">
              <w:rPr>
                <w:rFonts w:asciiTheme="majorHAnsi" w:hAnsiTheme="majorHAnsi" w:cstheme="majorHAnsi"/>
                <w:b/>
              </w:rPr>
              <w:t>(N=97)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446A9D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 xml:space="preserve">Respiratory </w:t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  <w:r w:rsidRPr="006462E9">
              <w:rPr>
                <w:rFonts w:asciiTheme="majorHAnsi" w:hAnsiTheme="majorHAnsi" w:cstheme="majorHAnsi"/>
                <w:b/>
              </w:rPr>
              <w:t>(N=91)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BAE9FE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Post-c</w:t>
            </w:r>
            <w:r w:rsidRPr="006462E9">
              <w:rPr>
                <w:rFonts w:asciiTheme="majorHAnsi" w:hAnsiTheme="majorHAnsi" w:cstheme="majorHAnsi"/>
                <w:b/>
              </w:rPr>
              <w:t>ardiac arrest</w:t>
            </w:r>
            <w:r>
              <w:rPr>
                <w:rFonts w:asciiTheme="majorHAnsi" w:hAnsiTheme="majorHAnsi" w:cstheme="majorHAnsi"/>
                <w:b/>
              </w:rPr>
              <w:br/>
            </w:r>
            <w:r w:rsidRPr="006462E9">
              <w:rPr>
                <w:rFonts w:asciiTheme="majorHAnsi" w:hAnsiTheme="majorHAnsi" w:cstheme="majorHAnsi"/>
                <w:b/>
              </w:rPr>
              <w:t xml:space="preserve"> (N=38)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AF90C3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Post-op</w:t>
            </w:r>
            <w:r>
              <w:rPr>
                <w:rFonts w:asciiTheme="majorHAnsi" w:hAnsiTheme="majorHAnsi" w:cstheme="majorHAnsi"/>
                <w:b/>
              </w:rPr>
              <w:t>erative</w:t>
            </w:r>
            <w:r w:rsidRPr="006462E9">
              <w:rPr>
                <w:rFonts w:asciiTheme="majorHAnsi" w:hAnsiTheme="majorHAnsi" w:cstheme="majorHAnsi"/>
                <w:b/>
              </w:rPr>
              <w:t xml:space="preserve"> </w:t>
            </w:r>
            <w:r>
              <w:rPr>
                <w:rFonts w:asciiTheme="majorHAnsi" w:hAnsiTheme="majorHAnsi" w:cstheme="majorHAnsi"/>
                <w:b/>
              </w:rPr>
              <w:br/>
            </w:r>
            <w:r w:rsidRPr="006462E9">
              <w:rPr>
                <w:rFonts w:asciiTheme="majorHAnsi" w:hAnsiTheme="majorHAnsi" w:cstheme="majorHAnsi"/>
                <w:b/>
              </w:rPr>
              <w:t>(N=285)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515A5C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Other</w:t>
            </w:r>
            <w:r w:rsidRPr="006462E9"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  <w:r w:rsidRPr="006462E9">
              <w:rPr>
                <w:rFonts w:asciiTheme="majorHAnsi" w:hAnsiTheme="majorHAnsi" w:cstheme="majorHAnsi"/>
                <w:b/>
              </w:rPr>
              <w:t>(N=92)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</w:tcPr>
          <w:p w14:paraId="7B046D3C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790DBE" w:rsidRPr="006462E9" w14:paraId="20A4F8B5" w14:textId="77777777" w:rsidTr="00790DBE">
        <w:trPr>
          <w:trHeight w:val="344"/>
          <w:jc w:val="center"/>
        </w:trPr>
        <w:tc>
          <w:tcPr>
            <w:tcW w:w="1994" w:type="dxa"/>
            <w:gridSpan w:val="2"/>
            <w:vMerge/>
            <w:tcBorders>
              <w:bottom w:val="single" w:sz="4" w:space="0" w:color="auto"/>
            </w:tcBorders>
          </w:tcPr>
          <w:p w14:paraId="6332326F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14:paraId="17C5C8A2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Median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19AEAF71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IQR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14:paraId="5D8D4B8E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Median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109867B2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IQR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14:paraId="41CEDABA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Median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37A9DADA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IQR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14:paraId="0A3DA967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Median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7A987D7A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IQR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14:paraId="47129FD7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Median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308AD1F3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IQR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14:paraId="58A51EC2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Median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5199DD41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IQR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14:paraId="16C9EC38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Median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5B77DF82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IQR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14:paraId="20C65CCA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Median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74E26DB2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IQR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</w:tcPr>
          <w:p w14:paraId="2D974E56" w14:textId="77777777" w:rsidR="00790DBE" w:rsidRPr="006462E9" w:rsidRDefault="00790DBE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p</w:t>
            </w:r>
          </w:p>
        </w:tc>
      </w:tr>
      <w:tr w:rsidR="00790DBE" w:rsidRPr="006462E9" w14:paraId="7F27D03A" w14:textId="77777777" w:rsidTr="00790DBE">
        <w:trPr>
          <w:trHeight w:val="260"/>
          <w:jc w:val="center"/>
        </w:trPr>
        <w:tc>
          <w:tcPr>
            <w:tcW w:w="1994" w:type="dxa"/>
            <w:gridSpan w:val="2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73E60BD2" w14:textId="77777777" w:rsidR="00790DBE" w:rsidRPr="006462E9" w:rsidRDefault="00790DBE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Age at ICU admission (years)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5B606FD9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1DAFBBB7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79C113D3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7F227644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68200F34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30F42B83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22361077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0F2270D6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374F7FC9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7FE604C7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3652406D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13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0C7E7270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12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69F8E82F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11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0CF04771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10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78F170E5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12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6184FFE5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10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8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4659D406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&lt;0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001</w:t>
            </w:r>
          </w:p>
        </w:tc>
      </w:tr>
      <w:tr w:rsidR="00790DBE" w:rsidRPr="006462E9" w14:paraId="77B8F058" w14:textId="77777777" w:rsidTr="00790DBE">
        <w:trPr>
          <w:trHeight w:val="121"/>
          <w:jc w:val="center"/>
        </w:trPr>
        <w:tc>
          <w:tcPr>
            <w:tcW w:w="1994" w:type="dxa"/>
            <w:gridSpan w:val="2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356C5069" w14:textId="77777777" w:rsidR="00790DBE" w:rsidRPr="006462E9" w:rsidRDefault="00790DBE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Weight (kg)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1755920E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12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48D0E89F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20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1178E4D2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65EF0396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1D696D48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7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70922A30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15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326954C5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11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0DE5E19C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20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470CE18F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7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5435F427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34E467C4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17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396D9DC0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40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3D499688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18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4B20B9B2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25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4180B6C8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20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01F0FDB0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27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88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1540F30D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&lt;0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001</w:t>
            </w:r>
          </w:p>
        </w:tc>
      </w:tr>
      <w:tr w:rsidR="00790DBE" w:rsidRPr="006462E9" w14:paraId="7FEE82EB" w14:textId="77777777" w:rsidTr="00790DBE">
        <w:trPr>
          <w:trHeight w:val="268"/>
          <w:jc w:val="center"/>
        </w:trPr>
        <w:tc>
          <w:tcPr>
            <w:tcW w:w="1067" w:type="dxa"/>
            <w:vMerge w:val="restart"/>
            <w:tcBorders>
              <w:top w:val="dashed" w:sz="4" w:space="0" w:color="808080" w:themeColor="background1" w:themeShade="80"/>
            </w:tcBorders>
            <w:vAlign w:val="center"/>
          </w:tcPr>
          <w:p w14:paraId="0CE960C6" w14:textId="77777777" w:rsidR="00790DBE" w:rsidRPr="006462E9" w:rsidRDefault="00790DBE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Gender (n, %)</w:t>
            </w:r>
          </w:p>
        </w:tc>
        <w:tc>
          <w:tcPr>
            <w:tcW w:w="92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703248B2" w14:textId="77777777" w:rsidR="00790DBE" w:rsidRPr="006462E9" w:rsidRDefault="00790DBE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Male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541BBA6A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505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46CB681F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54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04665185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51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64521024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56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3B421117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128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70967B4A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54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5804C137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51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49753438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52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</w:tcBorders>
            <w:vAlign w:val="center"/>
          </w:tcPr>
          <w:p w14:paraId="30612EFF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52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</w:tcBorders>
            <w:vAlign w:val="center"/>
          </w:tcPr>
          <w:p w14:paraId="1B54C0A2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57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</w:tcBorders>
            <w:vAlign w:val="center"/>
          </w:tcPr>
          <w:p w14:paraId="1D6ED215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25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</w:tcBorders>
            <w:vAlign w:val="center"/>
          </w:tcPr>
          <w:p w14:paraId="3F7E3131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65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</w:tcBorders>
            <w:vAlign w:val="center"/>
          </w:tcPr>
          <w:p w14:paraId="6731FC2A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146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</w:tcBorders>
            <w:vAlign w:val="center"/>
          </w:tcPr>
          <w:p w14:paraId="03A3CF86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51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</w:tcBorders>
            <w:vAlign w:val="center"/>
          </w:tcPr>
          <w:p w14:paraId="3E5CE93F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52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</w:tcBorders>
            <w:vAlign w:val="center"/>
          </w:tcPr>
          <w:p w14:paraId="0D6CFE1E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56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883" w:type="dxa"/>
            <w:vMerge w:val="restart"/>
            <w:tcBorders>
              <w:top w:val="dashed" w:sz="4" w:space="0" w:color="808080" w:themeColor="background1" w:themeShade="80"/>
            </w:tcBorders>
            <w:vAlign w:val="center"/>
          </w:tcPr>
          <w:p w14:paraId="295D6B6A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708</w:t>
            </w:r>
          </w:p>
        </w:tc>
      </w:tr>
      <w:tr w:rsidR="00790DBE" w:rsidRPr="006462E9" w14:paraId="4AD0B336" w14:textId="77777777" w:rsidTr="00790DBE">
        <w:trPr>
          <w:trHeight w:val="268"/>
          <w:jc w:val="center"/>
        </w:trPr>
        <w:tc>
          <w:tcPr>
            <w:tcW w:w="1067" w:type="dxa"/>
            <w:vMerge/>
            <w:tcBorders>
              <w:bottom w:val="dashed" w:sz="4" w:space="0" w:color="808080" w:themeColor="background1" w:themeShade="80"/>
            </w:tcBorders>
            <w:vAlign w:val="center"/>
          </w:tcPr>
          <w:p w14:paraId="7C216129" w14:textId="77777777" w:rsidR="00790DBE" w:rsidRPr="006462E9" w:rsidRDefault="00790DBE" w:rsidP="00576510">
            <w:pPr>
              <w:spacing w:line="48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27996266" w14:textId="77777777" w:rsidR="00790DBE" w:rsidRPr="006462E9" w:rsidRDefault="00790DBE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Female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4260AA50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424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11728EF0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45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72E258CA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40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707521C9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44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589E0525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107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41383049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45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23A1442D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46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7CC13C26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47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982" w:type="dxa"/>
            <w:tcBorders>
              <w:bottom w:val="dashed" w:sz="4" w:space="0" w:color="808080" w:themeColor="background1" w:themeShade="80"/>
            </w:tcBorders>
            <w:vAlign w:val="center"/>
          </w:tcPr>
          <w:p w14:paraId="1C2D7ACA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39</w:t>
            </w:r>
          </w:p>
        </w:tc>
        <w:tc>
          <w:tcPr>
            <w:tcW w:w="642" w:type="dxa"/>
            <w:tcBorders>
              <w:bottom w:val="dashed" w:sz="4" w:space="0" w:color="808080" w:themeColor="background1" w:themeShade="80"/>
            </w:tcBorders>
            <w:vAlign w:val="center"/>
          </w:tcPr>
          <w:p w14:paraId="17CC49F6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42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982" w:type="dxa"/>
            <w:tcBorders>
              <w:bottom w:val="dashed" w:sz="4" w:space="0" w:color="808080" w:themeColor="background1" w:themeShade="80"/>
            </w:tcBorders>
            <w:vAlign w:val="center"/>
          </w:tcPr>
          <w:p w14:paraId="133E2D26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642" w:type="dxa"/>
            <w:tcBorders>
              <w:bottom w:val="dashed" w:sz="4" w:space="0" w:color="808080" w:themeColor="background1" w:themeShade="80"/>
            </w:tcBorders>
            <w:vAlign w:val="center"/>
          </w:tcPr>
          <w:p w14:paraId="5356C8EB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34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982" w:type="dxa"/>
            <w:tcBorders>
              <w:bottom w:val="dashed" w:sz="4" w:space="0" w:color="808080" w:themeColor="background1" w:themeShade="80"/>
            </w:tcBorders>
            <w:vAlign w:val="center"/>
          </w:tcPr>
          <w:p w14:paraId="4366CF77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139</w:t>
            </w:r>
          </w:p>
        </w:tc>
        <w:tc>
          <w:tcPr>
            <w:tcW w:w="642" w:type="dxa"/>
            <w:tcBorders>
              <w:bottom w:val="dashed" w:sz="4" w:space="0" w:color="808080" w:themeColor="background1" w:themeShade="80"/>
            </w:tcBorders>
            <w:vAlign w:val="center"/>
          </w:tcPr>
          <w:p w14:paraId="5A31D7E1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48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982" w:type="dxa"/>
            <w:tcBorders>
              <w:bottom w:val="dashed" w:sz="4" w:space="0" w:color="808080" w:themeColor="background1" w:themeShade="80"/>
            </w:tcBorders>
            <w:vAlign w:val="center"/>
          </w:tcPr>
          <w:p w14:paraId="4533AFCD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40</w:t>
            </w:r>
          </w:p>
        </w:tc>
        <w:tc>
          <w:tcPr>
            <w:tcW w:w="642" w:type="dxa"/>
            <w:tcBorders>
              <w:bottom w:val="dashed" w:sz="4" w:space="0" w:color="808080" w:themeColor="background1" w:themeShade="80"/>
            </w:tcBorders>
            <w:vAlign w:val="center"/>
          </w:tcPr>
          <w:p w14:paraId="6AEC15E0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43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883" w:type="dxa"/>
            <w:vMerge/>
            <w:tcBorders>
              <w:bottom w:val="dashed" w:sz="4" w:space="0" w:color="808080" w:themeColor="background1" w:themeShade="80"/>
            </w:tcBorders>
            <w:vAlign w:val="center"/>
          </w:tcPr>
          <w:p w14:paraId="7E101A5F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</w:p>
        </w:tc>
      </w:tr>
      <w:tr w:rsidR="00790DBE" w:rsidRPr="006462E9" w14:paraId="5CB7E7C5" w14:textId="77777777" w:rsidTr="00790DBE">
        <w:trPr>
          <w:trHeight w:val="70"/>
          <w:jc w:val="center"/>
        </w:trPr>
        <w:tc>
          <w:tcPr>
            <w:tcW w:w="1067" w:type="dxa"/>
            <w:vMerge w:val="restart"/>
            <w:tcBorders>
              <w:top w:val="dashed" w:sz="4" w:space="0" w:color="808080" w:themeColor="background1" w:themeShade="80"/>
              <w:bottom w:val="single" w:sz="4" w:space="0" w:color="auto"/>
            </w:tcBorders>
            <w:vAlign w:val="center"/>
          </w:tcPr>
          <w:p w14:paraId="4377EC78" w14:textId="77777777" w:rsidR="00790DBE" w:rsidRPr="006462E9" w:rsidRDefault="00790DBE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Ethnicity (n, %)</w:t>
            </w:r>
          </w:p>
        </w:tc>
        <w:tc>
          <w:tcPr>
            <w:tcW w:w="92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6AB786DE" w14:textId="77777777" w:rsidR="00790DBE" w:rsidRPr="006462E9" w:rsidRDefault="00790DBE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Not ATSI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1DBDD33C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837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165D5D72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90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16D69E2E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79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427F144A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86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203A42F6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214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7627964E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91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67BE1E5A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88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039F51D1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90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121280B7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82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6AE0B263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90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49286BDD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36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2EBEC657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94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67CBD544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259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11C16D7E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90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449241CE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79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39F35D2B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85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883" w:type="dxa"/>
            <w:vMerge w:val="restart"/>
            <w:tcBorders>
              <w:top w:val="dashed" w:sz="4" w:space="0" w:color="808080" w:themeColor="background1" w:themeShade="80"/>
            </w:tcBorders>
            <w:vAlign w:val="center"/>
          </w:tcPr>
          <w:p w14:paraId="484A1296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654</w:t>
            </w:r>
          </w:p>
        </w:tc>
      </w:tr>
      <w:tr w:rsidR="00790DBE" w:rsidRPr="006462E9" w14:paraId="3CD21DBE" w14:textId="77777777" w:rsidTr="00790DBE">
        <w:trPr>
          <w:trHeight w:val="70"/>
          <w:jc w:val="center"/>
        </w:trPr>
        <w:tc>
          <w:tcPr>
            <w:tcW w:w="1067" w:type="dxa"/>
            <w:vMerge/>
            <w:tcBorders>
              <w:bottom w:val="single" w:sz="4" w:space="0" w:color="auto"/>
            </w:tcBorders>
            <w:vAlign w:val="center"/>
          </w:tcPr>
          <w:p w14:paraId="16436442" w14:textId="77777777" w:rsidR="00790DBE" w:rsidRPr="006462E9" w:rsidRDefault="00790DBE" w:rsidP="00576510">
            <w:pPr>
              <w:spacing w:line="48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7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vAlign w:val="center"/>
          </w:tcPr>
          <w:p w14:paraId="3269FCD6" w14:textId="77777777" w:rsidR="00790DBE" w:rsidRPr="006462E9" w:rsidRDefault="00790DBE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ATSI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vAlign w:val="center"/>
          </w:tcPr>
          <w:p w14:paraId="271574D0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92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vAlign w:val="center"/>
          </w:tcPr>
          <w:p w14:paraId="7D2F0595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vAlign w:val="center"/>
          </w:tcPr>
          <w:p w14:paraId="0FF623E9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vAlign w:val="center"/>
          </w:tcPr>
          <w:p w14:paraId="70CC6201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13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vAlign w:val="center"/>
          </w:tcPr>
          <w:p w14:paraId="6BD8C1B0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21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vAlign w:val="center"/>
          </w:tcPr>
          <w:p w14:paraId="758B6A8E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vAlign w:val="center"/>
          </w:tcPr>
          <w:p w14:paraId="0083BFE7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vAlign w:val="center"/>
          </w:tcPr>
          <w:p w14:paraId="5965AD33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vAlign w:val="center"/>
          </w:tcPr>
          <w:p w14:paraId="2CB264C8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vAlign w:val="center"/>
          </w:tcPr>
          <w:p w14:paraId="52D11722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vAlign w:val="center"/>
          </w:tcPr>
          <w:p w14:paraId="3A716252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vAlign w:val="center"/>
          </w:tcPr>
          <w:p w14:paraId="2AD5BE01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vAlign w:val="center"/>
          </w:tcPr>
          <w:p w14:paraId="64E6FA83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26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vAlign w:val="center"/>
          </w:tcPr>
          <w:p w14:paraId="0C255EBE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982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vAlign w:val="center"/>
          </w:tcPr>
          <w:p w14:paraId="10B048C3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642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vAlign w:val="center"/>
          </w:tcPr>
          <w:p w14:paraId="55E41AFC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14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83" w:type="dxa"/>
            <w:vMerge/>
            <w:tcBorders>
              <w:bottom w:val="single" w:sz="4" w:space="0" w:color="auto"/>
            </w:tcBorders>
            <w:vAlign w:val="center"/>
          </w:tcPr>
          <w:p w14:paraId="2AEC0D97" w14:textId="77777777" w:rsidR="00790DBE" w:rsidRPr="006462E9" w:rsidRDefault="00790DBE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</w:p>
        </w:tc>
      </w:tr>
    </w:tbl>
    <w:p w14:paraId="54CB0799" w14:textId="1B47E37E" w:rsidR="0024726A" w:rsidRPr="00790DBE" w:rsidRDefault="00790DBE" w:rsidP="00790DBE">
      <w:pPr>
        <w:spacing w:line="480" w:lineRule="auto"/>
        <w:rPr>
          <w:rFonts w:asciiTheme="majorHAnsi" w:hAnsiTheme="majorHAnsi" w:cstheme="majorHAnsi"/>
          <w:b/>
          <w:i/>
        </w:rPr>
      </w:pPr>
      <w:r w:rsidRPr="006462E9">
        <w:rPr>
          <w:rFonts w:asciiTheme="majorHAnsi" w:hAnsiTheme="majorHAnsi" w:cstheme="majorHAnsi"/>
        </w:rPr>
        <w:t>Demographics for all children included in the study. CVS, cardiovascular system</w:t>
      </w:r>
      <w:r>
        <w:rPr>
          <w:rFonts w:asciiTheme="majorHAnsi" w:hAnsiTheme="majorHAnsi" w:cstheme="majorHAnsi"/>
        </w:rPr>
        <w:t>;</w:t>
      </w:r>
      <w:r w:rsidRPr="006462E9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ICU intensive care unit; </w:t>
      </w:r>
      <w:r w:rsidRPr="006462E9">
        <w:rPr>
          <w:rFonts w:asciiTheme="majorHAnsi" w:hAnsiTheme="majorHAnsi" w:cstheme="majorHAnsi"/>
        </w:rPr>
        <w:t>IQR interquartile range; ATSI Aboriginal and/or Torres Strait Islander</w:t>
      </w:r>
      <w:r>
        <w:rPr>
          <w:rFonts w:asciiTheme="majorHAnsi" w:eastAsia="Times New Roman" w:hAnsiTheme="majorHAnsi" w:cstheme="majorHAnsi"/>
        </w:rPr>
        <w:t>.</w:t>
      </w:r>
      <w:r w:rsidRPr="006462E9" w:rsidDel="00175C4A">
        <w:rPr>
          <w:rFonts w:asciiTheme="majorHAnsi" w:hAnsiTheme="majorHAnsi" w:cstheme="majorHAnsi"/>
          <w:b/>
          <w:i/>
        </w:rPr>
        <w:t xml:space="preserve"> </w:t>
      </w:r>
    </w:p>
    <w:sectPr w:rsidR="0024726A" w:rsidRPr="00790DBE" w:rsidSect="00790DBE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DBE"/>
    <w:rsid w:val="000B1945"/>
    <w:rsid w:val="00130904"/>
    <w:rsid w:val="00230751"/>
    <w:rsid w:val="0024726A"/>
    <w:rsid w:val="00251BCD"/>
    <w:rsid w:val="002F26E3"/>
    <w:rsid w:val="00327D32"/>
    <w:rsid w:val="003C1E9B"/>
    <w:rsid w:val="004533EE"/>
    <w:rsid w:val="0047001C"/>
    <w:rsid w:val="004B799A"/>
    <w:rsid w:val="0050417F"/>
    <w:rsid w:val="00506281"/>
    <w:rsid w:val="00611C4D"/>
    <w:rsid w:val="00643075"/>
    <w:rsid w:val="006E7D08"/>
    <w:rsid w:val="00790DBE"/>
    <w:rsid w:val="007F5E7E"/>
    <w:rsid w:val="00902A3C"/>
    <w:rsid w:val="00BB5857"/>
    <w:rsid w:val="00BC7BFB"/>
    <w:rsid w:val="00C7139D"/>
    <w:rsid w:val="00DC1B3E"/>
    <w:rsid w:val="00DE3CF2"/>
    <w:rsid w:val="00F3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1135B2"/>
  <w15:chartTrackingRefBased/>
  <w15:docId w15:val="{C91B18CE-F57C-2D47-A26E-46CFAF57F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DBE"/>
    <w:rPr>
      <w:rFonts w:eastAsiaTheme="minorEastAsia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0DBE"/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Brooks</dc:creator>
  <cp:keywords/>
  <dc:description/>
  <cp:lastModifiedBy>Joshua Brooks</cp:lastModifiedBy>
  <cp:revision>2</cp:revision>
  <dcterms:created xsi:type="dcterms:W3CDTF">2019-10-20T16:04:00Z</dcterms:created>
  <dcterms:modified xsi:type="dcterms:W3CDTF">2019-12-04T06:49:00Z</dcterms:modified>
</cp:coreProperties>
</file>